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C5752" w14:textId="56DA300B" w:rsidR="009C35FD" w:rsidRDefault="009C35FD" w:rsidP="009C35FD">
      <w:pPr>
        <w:keepLines/>
        <w:tabs>
          <w:tab w:val="right" w:pos="10440"/>
          <w:tab w:val="right" w:pos="13323"/>
        </w:tabs>
        <w:overflowPunct/>
        <w:autoSpaceDE/>
        <w:adjustRightInd/>
        <w:spacing w:after="0"/>
        <w:rPr>
          <w:rFonts w:ascii="Arial" w:hAnsi="Arial" w:cs="Arial"/>
          <w:b/>
          <w:sz w:val="24"/>
          <w:szCs w:val="24"/>
          <w:lang w:val="en-US"/>
        </w:rPr>
      </w:pPr>
      <w:bookmarkStart w:id="0" w:name="_Ref399006623"/>
      <w:bookmarkStart w:id="1" w:name="_Toc92513360"/>
      <w:r>
        <w:rPr>
          <w:rFonts w:ascii="Arial" w:hAnsi="Arial" w:cs="Arial"/>
          <w:b/>
          <w:sz w:val="24"/>
          <w:szCs w:val="24"/>
        </w:rPr>
        <w:t>3GPP TSG RAN meeting #103</w:t>
      </w:r>
      <w:r>
        <w:rPr>
          <w:rFonts w:ascii="Arial" w:hAnsi="Arial" w:cs="Arial"/>
          <w:b/>
          <w:sz w:val="24"/>
          <w:szCs w:val="24"/>
          <w:lang w:val="en-US"/>
        </w:rPr>
        <w:t xml:space="preserve"> </w:t>
      </w:r>
      <w:r>
        <w:rPr>
          <w:rFonts w:ascii="Arial" w:hAnsi="Arial" w:cs="Arial"/>
          <w:b/>
          <w:sz w:val="24"/>
          <w:szCs w:val="24"/>
          <w:lang w:val="en-US"/>
        </w:rPr>
        <w:tab/>
      </w:r>
      <w:r>
        <w:rPr>
          <w:rFonts w:ascii="Arial" w:hAnsi="Arial" w:cs="Arial"/>
          <w:b/>
          <w:sz w:val="24"/>
          <w:szCs w:val="24"/>
        </w:rPr>
        <w:t>RP-24043</w:t>
      </w:r>
      <w:r>
        <w:rPr>
          <w:rFonts w:ascii="Arial" w:hAnsi="Arial" w:cs="Arial"/>
          <w:b/>
          <w:sz w:val="24"/>
          <w:szCs w:val="24"/>
        </w:rPr>
        <w:t>6</w:t>
      </w:r>
    </w:p>
    <w:p w14:paraId="3B6EAB86" w14:textId="77777777" w:rsidR="009C35FD" w:rsidRDefault="009C35FD" w:rsidP="009C35FD">
      <w:pPr>
        <w:keepLines/>
        <w:tabs>
          <w:tab w:val="right" w:pos="10440"/>
          <w:tab w:val="right" w:pos="13323"/>
        </w:tabs>
        <w:overflowPunct/>
        <w:autoSpaceDE/>
        <w:adjustRightInd/>
        <w:spacing w:after="0"/>
        <w:rPr>
          <w:rFonts w:ascii="Arial" w:hAnsi="Arial" w:cs="Arial"/>
          <w:b/>
          <w:sz w:val="24"/>
          <w:szCs w:val="24"/>
          <w:lang w:val="en-US"/>
        </w:rPr>
      </w:pPr>
      <w:r>
        <w:rPr>
          <w:rFonts w:ascii="Arial" w:hAnsi="Arial" w:cs="Arial"/>
          <w:b/>
          <w:sz w:val="24"/>
        </w:rPr>
        <w:t>Maastricht, Netherlands, March 18-21, 2024</w:t>
      </w:r>
    </w:p>
    <w:p w14:paraId="47EB3D9B" w14:textId="77777777" w:rsidR="00675C27" w:rsidRPr="009C35FD" w:rsidRDefault="00675C27" w:rsidP="00675C27">
      <w:pPr>
        <w:tabs>
          <w:tab w:val="left" w:pos="1985"/>
        </w:tabs>
        <w:spacing w:after="100" w:afterAutospacing="1"/>
        <w:jc w:val="both"/>
        <w:rPr>
          <w:rFonts w:ascii="Arial" w:eastAsia="Symbol" w:hAnsi="Arial" w:cs="Arial"/>
          <w:noProof/>
          <w:sz w:val="24"/>
          <w:lang w:val="en-US"/>
        </w:rPr>
      </w:pPr>
    </w:p>
    <w:p w14:paraId="26A73A87" w14:textId="68CAFAEC"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9C35FD" w:rsidRPr="009C35FD">
        <w:rPr>
          <w:rFonts w:ascii="Arial" w:hAnsi="Arial" w:cs="Arial"/>
          <w:sz w:val="22"/>
        </w:rPr>
        <w:t xml:space="preserve">Huawei, </w:t>
      </w:r>
      <w:proofErr w:type="spellStart"/>
      <w:r w:rsidR="009C35FD" w:rsidRPr="009C35FD">
        <w:rPr>
          <w:rFonts w:ascii="Arial" w:hAnsi="Arial" w:cs="Arial"/>
          <w:sz w:val="22"/>
        </w:rPr>
        <w:t>HiSilicon</w:t>
      </w:r>
      <w:proofErr w:type="spellEnd"/>
    </w:p>
    <w:p w14:paraId="787D1100" w14:textId="7796D8D5"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bookmarkStart w:id="2" w:name="OLE_LINK149"/>
      <w:bookmarkStart w:id="3" w:name="OLE_LINK150"/>
      <w:r w:rsidR="009C35FD" w:rsidRPr="009C35FD">
        <w:rPr>
          <w:rFonts w:ascii="Arial" w:hAnsi="Arial" w:cs="Arial"/>
          <w:sz w:val="22"/>
        </w:rPr>
        <w:t>Handling of</w:t>
      </w:r>
      <w:bookmarkEnd w:id="2"/>
      <w:bookmarkEnd w:id="3"/>
      <w:r w:rsidR="009C35FD" w:rsidRPr="009C35FD">
        <w:rPr>
          <w:rFonts w:ascii="Arial" w:hAnsi="Arial" w:cs="Arial"/>
          <w:sz w:val="22"/>
        </w:rPr>
        <w:t xml:space="preserve"> WP5D request on IMT parameters for sharing and compatibility studies</w:t>
      </w:r>
    </w:p>
    <w:p w14:paraId="71022389" w14:textId="5183A94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9C35FD">
        <w:rPr>
          <w:rFonts w:ascii="Arial" w:eastAsia="Symbol" w:hAnsi="Arial" w:cs="Arial"/>
          <w:sz w:val="22"/>
        </w:rPr>
        <w:t>8.2</w:t>
      </w:r>
    </w:p>
    <w:p w14:paraId="7A1A2664" w14:textId="2DB337DC"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r w:rsidR="009C35FD">
        <w:rPr>
          <w:rFonts w:ascii="Arial" w:eastAsia="Symbol" w:hAnsi="Arial" w:cs="Arial"/>
          <w:sz w:val="22"/>
        </w:rPr>
        <w:t>/Decision</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7AB3C57" w14:textId="11478598" w:rsidR="006738DC" w:rsidRDefault="000C5102" w:rsidP="00984DCE">
      <w:r w:rsidRPr="003A5F60">
        <w:rPr>
          <w:lang w:eastAsia="ja-JP"/>
        </w:rPr>
        <w:t xml:space="preserve">Working Party </w:t>
      </w:r>
      <w:r w:rsidRPr="003A5F60">
        <w:t xml:space="preserve">5D is seeking information on IMT parameters </w:t>
      </w:r>
      <w:bookmarkStart w:id="4" w:name="OLE_LINK65"/>
      <w:r w:rsidRPr="003A5F60">
        <w:t>for the frequency bands 4 400-4 800 MHz,</w:t>
      </w:r>
      <w:bookmarkEnd w:id="4"/>
      <w:r w:rsidRPr="003A5F60">
        <w:t xml:space="preserve"> </w:t>
      </w:r>
      <w:bookmarkStart w:id="5" w:name="OLE_LINK68"/>
      <w:r w:rsidRPr="003A5F60">
        <w:t>7 125-8 400 MHz</w:t>
      </w:r>
      <w:bookmarkEnd w:id="5"/>
      <w:r w:rsidRPr="003A5F60">
        <w:t xml:space="preserve"> and </w:t>
      </w:r>
      <w:bookmarkStart w:id="6" w:name="OLE_LINK69"/>
      <w:bookmarkStart w:id="7" w:name="OLE_LINK70"/>
      <w:r w:rsidRPr="003A5F60">
        <w:t>14.8-15.35 GHz</w:t>
      </w:r>
      <w:bookmarkEnd w:id="6"/>
      <w:bookmarkEnd w:id="7"/>
      <w:r>
        <w:t xml:space="preserve"> [1].</w:t>
      </w:r>
    </w:p>
    <w:p w14:paraId="2605C3EE"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4 400-4 800 MHz;</w:t>
      </w:r>
    </w:p>
    <w:p w14:paraId="463A4BA4" w14:textId="77777777" w:rsidR="00014237" w:rsidRPr="00014237" w:rsidRDefault="00014237" w:rsidP="00014237">
      <w:pPr>
        <w:pStyle w:val="enumlev1"/>
        <w:ind w:left="960" w:hanging="480"/>
        <w:rPr>
          <w:rFonts w:eastAsia="宋体"/>
          <w:sz w:val="20"/>
          <w:lang w:val="en-GB" w:eastAsia="ja-JP"/>
        </w:rPr>
      </w:pPr>
      <w:bookmarkStart w:id="8" w:name="OLE_LINK137"/>
      <w:bookmarkStart w:id="9" w:name="OLE_LINK138"/>
      <w:r w:rsidRPr="00014237">
        <w:rPr>
          <w:rFonts w:eastAsia="宋体"/>
          <w:sz w:val="20"/>
          <w:lang w:val="en-GB" w:eastAsia="ja-JP"/>
        </w:rPr>
        <w:t>–</w:t>
      </w:r>
      <w:r w:rsidRPr="00014237">
        <w:rPr>
          <w:rFonts w:eastAsia="宋体"/>
          <w:sz w:val="20"/>
          <w:lang w:val="en-GB" w:eastAsia="ja-JP"/>
        </w:rPr>
        <w:tab/>
        <w:t>7 125-8 400 MHz; and</w:t>
      </w:r>
    </w:p>
    <w:p w14:paraId="4574A5AC"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14.8-15.35 GHz.</w:t>
      </w:r>
    </w:p>
    <w:bookmarkEnd w:id="8"/>
    <w:bookmarkEnd w:id="9"/>
    <w:p w14:paraId="2E0CD4F8" w14:textId="5D1D559D" w:rsidR="000C5102" w:rsidRPr="000C5102" w:rsidRDefault="009C35FD" w:rsidP="00984DCE">
      <w:r>
        <w:rPr>
          <w:rFonts w:hint="eastAsia"/>
        </w:rPr>
        <w:t>R</w:t>
      </w:r>
      <w:r>
        <w:t>AN4 h</w:t>
      </w:r>
      <w:r w:rsidR="00A00B13">
        <w:t xml:space="preserve">as </w:t>
      </w:r>
      <w:proofErr w:type="gramStart"/>
      <w:r w:rsidR="00A00B13">
        <w:t>made an assessment of</w:t>
      </w:r>
      <w:proofErr w:type="gramEnd"/>
      <w:r w:rsidR="00A00B13">
        <w:t xml:space="preserve"> the work needed to complete the WP5D task and identified the estimated completion dates for the work [2]. In this contribution, we provide our view on the handlining of the WP5D request.</w:t>
      </w:r>
    </w:p>
    <w:p w14:paraId="0636B00D" w14:textId="07BAEC3E" w:rsidR="002D0FAC" w:rsidRDefault="00D43146" w:rsidP="002D0FAC">
      <w:pPr>
        <w:pStyle w:val="10"/>
        <w:rPr>
          <w:rFonts w:cs="Arial"/>
        </w:rPr>
      </w:pPr>
      <w:r>
        <w:rPr>
          <w:rFonts w:cs="Arial"/>
        </w:rPr>
        <w:t xml:space="preserve">2 </w:t>
      </w:r>
      <w:r w:rsidR="009A65B2">
        <w:rPr>
          <w:rFonts w:cs="Arial"/>
        </w:rPr>
        <w:t>Discussion</w:t>
      </w:r>
    </w:p>
    <w:p w14:paraId="0340EDF6" w14:textId="33CE57A0" w:rsidR="00752192" w:rsidRDefault="00A00B13" w:rsidP="00752192">
      <w:r>
        <w:t>At Athens RAN4#110 meeting, RAN4</w:t>
      </w:r>
      <w:r w:rsidR="00752192">
        <w:t xml:space="preserve"> has discussed the work scope, work plan and also some technical discussions on each of the three frequency ranges. RAN4</w:t>
      </w:r>
      <w:r w:rsidR="00752192">
        <w:t xml:space="preserve"> identified the following estimated completion dates for the work</w:t>
      </w:r>
      <w:r w:rsidR="00A66F9E">
        <w:t xml:space="preserve"> [2]</w:t>
      </w:r>
      <w:bookmarkStart w:id="10" w:name="_GoBack"/>
      <w:bookmarkEnd w:id="10"/>
      <w:r w:rsidR="00752192">
        <w:t>:</w:t>
      </w:r>
    </w:p>
    <w:p w14:paraId="6CF5B528" w14:textId="77777777" w:rsidR="00752192" w:rsidRDefault="00752192" w:rsidP="00752192">
      <w:pPr>
        <w:numPr>
          <w:ilvl w:val="0"/>
          <w:numId w:val="17"/>
        </w:numPr>
        <w:tabs>
          <w:tab w:val="left" w:pos="709"/>
          <w:tab w:val="left" w:pos="2694"/>
        </w:tabs>
        <w:textAlignment w:val="auto"/>
      </w:pPr>
      <w:r>
        <w:rPr>
          <w:b/>
          <w:bCs/>
        </w:rPr>
        <w:t>4 400-4 800 MHz</w:t>
      </w:r>
      <w:r>
        <w:tab/>
        <w:t xml:space="preserve">Estimated date for completion: </w:t>
      </w:r>
      <w:r>
        <w:rPr>
          <w:b/>
          <w:bCs/>
        </w:rPr>
        <w:t>May 2024 (RAN WG4#111)</w:t>
      </w:r>
    </w:p>
    <w:p w14:paraId="2933A19E" w14:textId="77777777" w:rsidR="00752192" w:rsidRDefault="00752192" w:rsidP="00752192">
      <w:pPr>
        <w:numPr>
          <w:ilvl w:val="0"/>
          <w:numId w:val="17"/>
        </w:numPr>
        <w:tabs>
          <w:tab w:val="left" w:pos="709"/>
          <w:tab w:val="left" w:pos="2694"/>
        </w:tabs>
        <w:textAlignment w:val="auto"/>
      </w:pPr>
      <w:r>
        <w:rPr>
          <w:b/>
          <w:bCs/>
        </w:rPr>
        <w:t>7 125-8 400 MHz</w:t>
      </w:r>
      <w:r>
        <w:tab/>
        <w:t xml:space="preserve">Estimated date for completion: </w:t>
      </w:r>
      <w:r>
        <w:rPr>
          <w:b/>
          <w:bCs/>
        </w:rPr>
        <w:t>August 2024 (RAN WG4#112)</w:t>
      </w:r>
    </w:p>
    <w:p w14:paraId="3CCBEBF6" w14:textId="77777777" w:rsidR="00752192" w:rsidRDefault="00752192" w:rsidP="00752192">
      <w:pPr>
        <w:numPr>
          <w:ilvl w:val="0"/>
          <w:numId w:val="17"/>
        </w:numPr>
        <w:tabs>
          <w:tab w:val="left" w:pos="709"/>
          <w:tab w:val="left" w:pos="2694"/>
        </w:tabs>
        <w:textAlignment w:val="auto"/>
      </w:pPr>
      <w:r>
        <w:rPr>
          <w:b/>
          <w:bCs/>
        </w:rPr>
        <w:t>14.8-15.35 GHz</w:t>
      </w:r>
      <w:r>
        <w:tab/>
        <w:t xml:space="preserve">Estimated date for completion: </w:t>
      </w:r>
      <w:r>
        <w:rPr>
          <w:b/>
          <w:bCs/>
        </w:rPr>
        <w:t>November 2024 (RAN WG4#113)</w:t>
      </w:r>
    </w:p>
    <w:p w14:paraId="5440F469" w14:textId="77777777" w:rsidR="007138D8" w:rsidRPr="007138D8" w:rsidRDefault="007138D8" w:rsidP="00752192">
      <w:pPr>
        <w:rPr>
          <w:lang w:val="en-US"/>
        </w:rPr>
      </w:pPr>
    </w:p>
    <w:p w14:paraId="5B7D53F5" w14:textId="2FD73D47" w:rsidR="007138D8" w:rsidRDefault="007138D8" w:rsidP="007138D8">
      <w:r>
        <w:t>I</w:t>
      </w:r>
      <w:r>
        <w:rPr>
          <w:rFonts w:hint="eastAsia"/>
        </w:rPr>
        <w:t>n</w:t>
      </w:r>
      <w:r>
        <w:t xml:space="preserve"> the WRC-23 study </w:t>
      </w:r>
      <w:r w:rsidRPr="00A14591">
        <w:t>cycle</w:t>
      </w:r>
      <w:r>
        <w:t xml:space="preserve">, 3GPP RAN4 did reply WP5D on IMT parameters in </w:t>
      </w:r>
      <w:r>
        <w:rPr>
          <w:lang w:val="en-US"/>
        </w:rPr>
        <w:t xml:space="preserve">consolidated LS </w:t>
      </w:r>
      <w:r>
        <w:t>[</w:t>
      </w:r>
      <w:r>
        <w:t>3</w:t>
      </w:r>
      <w:r>
        <w:t>] and [</w:t>
      </w:r>
      <w:r>
        <w:t>4</w:t>
      </w:r>
      <w:r>
        <w:t xml:space="preserve">]. </w:t>
      </w:r>
    </w:p>
    <w:p w14:paraId="720ACE3E" w14:textId="69888EED" w:rsidR="007138D8" w:rsidRPr="00D90B89" w:rsidRDefault="007138D8" w:rsidP="007138D8">
      <w:pPr>
        <w:rPr>
          <w:lang w:val="en-US"/>
        </w:rPr>
      </w:pPr>
      <w:bookmarkStart w:id="11" w:name="OLE_LINK77"/>
      <w:bookmarkStart w:id="12" w:name="OLE_LINK78"/>
      <w:r>
        <w:rPr>
          <w:lang w:val="en-US"/>
        </w:rPr>
        <w:t>[</w:t>
      </w:r>
      <w:r>
        <w:rPr>
          <w:lang w:val="en-US"/>
        </w:rPr>
        <w:t>3</w:t>
      </w:r>
      <w:r>
        <w:rPr>
          <w:lang w:val="en-US"/>
        </w:rPr>
        <w:t xml:space="preserve">] </w:t>
      </w:r>
      <w:r w:rsidRPr="00D90B89">
        <w:rPr>
          <w:lang w:val="en-US"/>
        </w:rPr>
        <w:t>R4-2103104, LS to ITU-R on IMT parameters for sharing and compatibility studies in preparation for WRC-23 (6.425 to 10.5 GHz)</w:t>
      </w:r>
    </w:p>
    <w:p w14:paraId="23972479" w14:textId="4E358F74" w:rsidR="007138D8" w:rsidRPr="00D90B89" w:rsidRDefault="007138D8" w:rsidP="007138D8">
      <w:pPr>
        <w:rPr>
          <w:lang w:val="en-US"/>
        </w:rPr>
      </w:pPr>
      <w:bookmarkStart w:id="13" w:name="OLE_LINK28"/>
      <w:bookmarkStart w:id="14" w:name="OLE_LINK29"/>
      <w:r>
        <w:rPr>
          <w:lang w:val="en-US"/>
        </w:rPr>
        <w:t>[</w:t>
      </w:r>
      <w:r>
        <w:rPr>
          <w:lang w:val="en-US"/>
        </w:rPr>
        <w:t>4</w:t>
      </w:r>
      <w:r>
        <w:rPr>
          <w:lang w:val="en-US"/>
        </w:rPr>
        <w:t xml:space="preserve">] </w:t>
      </w:r>
      <w:bookmarkStart w:id="15" w:name="OLE_LINK56"/>
      <w:bookmarkStart w:id="16" w:name="OLE_LINK54"/>
      <w:bookmarkStart w:id="17" w:name="OLE_LINK55"/>
      <w:r w:rsidRPr="00D90B89">
        <w:rPr>
          <w:lang w:val="en-US"/>
        </w:rPr>
        <w:t>R4-2108080</w:t>
      </w:r>
      <w:bookmarkEnd w:id="13"/>
      <w:bookmarkEnd w:id="14"/>
      <w:bookmarkEnd w:id="15"/>
      <w:r w:rsidRPr="00D90B89">
        <w:rPr>
          <w:lang w:val="en-US"/>
        </w:rPr>
        <w:t>,</w:t>
      </w:r>
      <w:bookmarkEnd w:id="16"/>
      <w:bookmarkEnd w:id="17"/>
      <w:r w:rsidRPr="00D90B89">
        <w:rPr>
          <w:lang w:val="en-US"/>
        </w:rPr>
        <w:t xml:space="preserve"> LS to ITU-R and CEPT on extension of IMT array antenna model to support sub-array structures</w:t>
      </w:r>
    </w:p>
    <w:bookmarkEnd w:id="11"/>
    <w:bookmarkEnd w:id="12"/>
    <w:p w14:paraId="745296C7" w14:textId="5796EE4D" w:rsidR="00752192" w:rsidRPr="00752192" w:rsidRDefault="00752192" w:rsidP="00752192">
      <w:r>
        <w:t xml:space="preserve">For the range </w:t>
      </w:r>
      <w:r w:rsidRPr="003A5F60">
        <w:t>4400-4800 MHz,</w:t>
      </w:r>
      <w:r>
        <w:t xml:space="preserve"> </w:t>
      </w:r>
      <w:r>
        <w:t xml:space="preserve">which is part of 3GPP FR1 </w:t>
      </w:r>
      <w:r>
        <w:t xml:space="preserve">band n79 </w:t>
      </w:r>
      <w:r>
        <w:t>and the RF parameters are specified in TS 38.104 for BS and TS 38.101-1 for UE, the IMT parameters are covered in previous LS [</w:t>
      </w:r>
      <w:r>
        <w:t>3</w:t>
      </w:r>
      <w:r>
        <w:t>] and [</w:t>
      </w:r>
      <w:r>
        <w:t>4</w:t>
      </w:r>
      <w:r>
        <w:t xml:space="preserve">], i.e. </w:t>
      </w:r>
      <w:r w:rsidRPr="00F72BBA">
        <w:rPr>
          <w:lang w:val="en-US"/>
        </w:rPr>
        <w:t>IMT-2020 technology-related and deployment-related parameters</w:t>
      </w:r>
      <w:r>
        <w:rPr>
          <w:lang w:val="en-US"/>
        </w:rPr>
        <w:t xml:space="preserve"> and antenna characteristics for small cell in [</w:t>
      </w:r>
      <w:r w:rsidR="007138D8">
        <w:rPr>
          <w:lang w:val="en-US"/>
        </w:rPr>
        <w:t>3</w:t>
      </w:r>
      <w:r>
        <w:rPr>
          <w:lang w:val="en-US"/>
        </w:rPr>
        <w:t>], and antenna characteristics for Macro in [</w:t>
      </w:r>
      <w:r w:rsidR="007138D8">
        <w:rPr>
          <w:lang w:val="en-US"/>
        </w:rPr>
        <w:t>4</w:t>
      </w:r>
      <w:r>
        <w:rPr>
          <w:lang w:val="en-US"/>
        </w:rPr>
        <w:t>].</w:t>
      </w:r>
    </w:p>
    <w:p w14:paraId="1A178084" w14:textId="75FA8DF9" w:rsidR="007138D8" w:rsidRDefault="007138D8" w:rsidP="007138D8">
      <w:pPr>
        <w:rPr>
          <w:lang w:val="en-US"/>
        </w:rPr>
      </w:pPr>
      <w:bookmarkStart w:id="18" w:name="OLE_LINK123"/>
      <w:bookmarkStart w:id="19" w:name="OLE_LINK124"/>
      <w:bookmarkStart w:id="20" w:name="OLE_LINK151"/>
      <w:r w:rsidRPr="00C1768A">
        <w:rPr>
          <w:b/>
          <w:lang w:val="en-US"/>
        </w:rPr>
        <w:t>Observation 1</w:t>
      </w:r>
      <w:r>
        <w:rPr>
          <w:lang w:val="en-US"/>
        </w:rPr>
        <w:t>:</w:t>
      </w:r>
      <w:bookmarkEnd w:id="18"/>
      <w:bookmarkEnd w:id="19"/>
      <w:r>
        <w:rPr>
          <w:lang w:val="en-US"/>
        </w:rPr>
        <w:t xml:space="preserve"> for</w:t>
      </w:r>
      <w:r w:rsidRPr="003A5F60">
        <w:t xml:space="preserve"> the </w:t>
      </w:r>
      <w:bookmarkStart w:id="21" w:name="OLE_LINK129"/>
      <w:bookmarkStart w:id="22" w:name="OLE_LINK130"/>
      <w:r w:rsidRPr="003A5F60">
        <w:t>frequency bands 4400-4800 MHz</w:t>
      </w:r>
      <w:bookmarkEnd w:id="21"/>
      <w:bookmarkEnd w:id="22"/>
      <w:r w:rsidRPr="003A5F60">
        <w:t>,</w:t>
      </w:r>
      <w:r>
        <w:t xml:space="preserve"> we </w:t>
      </w:r>
      <w:bookmarkStart w:id="23" w:name="OLE_LINK148"/>
      <w:r w:rsidR="0027760D">
        <w:t>should</w:t>
      </w:r>
      <w:r>
        <w:t xml:space="preserve"> reuse the IMT parameters agreed in last WRC-23 cycle</w:t>
      </w:r>
      <w:bookmarkEnd w:id="23"/>
      <w:r>
        <w:t>, no further work is expected</w:t>
      </w:r>
      <w:r>
        <w:rPr>
          <w:lang w:val="en-US"/>
        </w:rPr>
        <w:t>.</w:t>
      </w:r>
    </w:p>
    <w:bookmarkEnd w:id="20"/>
    <w:p w14:paraId="5DAFF6B2" w14:textId="0672EFCD" w:rsidR="007138D8" w:rsidRDefault="007138D8" w:rsidP="007138D8">
      <w:pPr>
        <w:rPr>
          <w:lang w:val="en-US"/>
        </w:rPr>
      </w:pPr>
      <w:r>
        <w:t xml:space="preserve">Frequency range </w:t>
      </w:r>
      <w:r w:rsidRPr="003A5F60">
        <w:t>7 125-8 400 MHz</w:t>
      </w:r>
      <w:r>
        <w:t xml:space="preserve"> is in-between the </w:t>
      </w:r>
      <w:r>
        <w:rPr>
          <w:lang w:val="en-US"/>
        </w:rPr>
        <w:t>6425</w:t>
      </w:r>
      <w:r w:rsidRPr="00F72BBA">
        <w:rPr>
          <w:lang w:val="en-US"/>
        </w:rPr>
        <w:t xml:space="preserve"> </w:t>
      </w:r>
      <w:r>
        <w:rPr>
          <w:lang w:val="en-US"/>
        </w:rPr>
        <w:t>to 7125 MHz band and 10 to 10.5 GHz band.</w:t>
      </w:r>
      <w:r>
        <w:t xml:space="preserve"> Based on the study in study in the Rel-17 SI as documented in TR 38.921, RAN4 should discuss whether the RF parameters can be deduced from previous study in the SI.</w:t>
      </w:r>
      <w:r w:rsidR="0027760D">
        <w:t xml:space="preserve"> </w:t>
      </w:r>
      <w:r w:rsidR="0027760D">
        <w:rPr>
          <w:lang w:val="en-US"/>
        </w:rPr>
        <w:t>In LS response [</w:t>
      </w:r>
      <w:r w:rsidR="0027760D">
        <w:rPr>
          <w:lang w:val="en-US"/>
        </w:rPr>
        <w:t>4</w:t>
      </w:r>
      <w:r w:rsidR="0027760D">
        <w:rPr>
          <w:lang w:val="en-US"/>
        </w:rPr>
        <w:t xml:space="preserve">], RAN4 </w:t>
      </w:r>
      <w:r w:rsidR="0027760D">
        <w:t>discussed an extension to the AAS array antenna model to support sub-arrays</w:t>
      </w:r>
      <w:r w:rsidR="0027760D" w:rsidRPr="00540DBD">
        <w:t xml:space="preserve"> </w:t>
      </w:r>
      <w:r w:rsidR="0027760D">
        <w:t xml:space="preserve">with fixed </w:t>
      </w:r>
      <w:r w:rsidR="0027760D" w:rsidRPr="00D51E6B">
        <w:t>sub-array down-tilt</w:t>
      </w:r>
      <w:r w:rsidR="0027760D">
        <w:t>.</w:t>
      </w:r>
      <w:r w:rsidR="0027760D">
        <w:t xml:space="preserve"> And r</w:t>
      </w:r>
      <w:proofErr w:type="spellStart"/>
      <w:r w:rsidR="0027760D">
        <w:rPr>
          <w:lang w:val="en-US"/>
        </w:rPr>
        <w:t>epresentable</w:t>
      </w:r>
      <w:proofErr w:type="spellEnd"/>
      <w:r w:rsidR="0027760D">
        <w:rPr>
          <w:lang w:val="en-US"/>
        </w:rPr>
        <w:t xml:space="preserve"> parameter sets relevant for an AAS base station operating within 1710 to 4990 MHz are provided for such as sub-array geometry.</w:t>
      </w:r>
      <w:r w:rsidR="0027760D">
        <w:rPr>
          <w:lang w:val="en-US"/>
        </w:rPr>
        <w:t xml:space="preserve"> RAN4 should study whether the extended antenna model can be used and study the associate antenna characteristics.</w:t>
      </w:r>
    </w:p>
    <w:p w14:paraId="7FF4387F" w14:textId="0B174B07" w:rsidR="0027760D" w:rsidRDefault="0027760D" w:rsidP="0027760D">
      <w:r>
        <w:lastRenderedPageBreak/>
        <w:t xml:space="preserve">Frequency range </w:t>
      </w:r>
      <w:r>
        <w:rPr>
          <w:rFonts w:hint="eastAsia"/>
        </w:rPr>
        <w:t>7</w:t>
      </w:r>
      <w:r>
        <w:t>-24 GH</w:t>
      </w:r>
      <w:r>
        <w:rPr>
          <w:rFonts w:hint="eastAsia"/>
        </w:rPr>
        <w:t>z</w:t>
      </w:r>
      <w:r>
        <w:t xml:space="preserve"> was studied in the Rel-16 SI </w:t>
      </w:r>
      <w:r>
        <w:rPr>
          <w:lang w:val="en-US"/>
        </w:rPr>
        <w:t xml:space="preserve">(see </w:t>
      </w:r>
      <w:hyperlink r:id="rId8" w:history="1">
        <w:r w:rsidRPr="00E2108A">
          <w:t>3GPP TR 38.</w:t>
        </w:r>
      </w:hyperlink>
      <w:r>
        <w:rPr>
          <w:lang w:val="en-US"/>
        </w:rPr>
        <w:t>820</w:t>
      </w:r>
      <w:r>
        <w:t xml:space="preserve">), while some final requirements are expected to be completed in related WI, e.g. for ACLR and ACS, co-existence simulations are to be carried out on specific bands (or ranges) as they are identified. </w:t>
      </w:r>
      <w:r>
        <w:t>F</w:t>
      </w:r>
      <w:r>
        <w:rPr>
          <w:lang w:val="en-US"/>
        </w:rPr>
        <w:t xml:space="preserve">or </w:t>
      </w:r>
      <w:r>
        <w:t xml:space="preserve">14.8-15.35 GHz, RAN4 need </w:t>
      </w:r>
      <w:r>
        <w:t>more</w:t>
      </w:r>
      <w:r>
        <w:t xml:space="preserve"> study to response WP5D.</w:t>
      </w:r>
    </w:p>
    <w:p w14:paraId="2A33034D" w14:textId="4B2BF1F4" w:rsidR="0027760D" w:rsidRPr="0027760D" w:rsidRDefault="007B27F6" w:rsidP="0027760D">
      <w:bookmarkStart w:id="24" w:name="OLE_LINK152"/>
      <w:bookmarkStart w:id="25" w:name="OLE_LINK153"/>
      <w:r w:rsidRPr="007B27F6">
        <w:rPr>
          <w:rFonts w:hint="eastAsia"/>
          <w:b/>
        </w:rPr>
        <w:t>O</w:t>
      </w:r>
      <w:r w:rsidRPr="007B27F6">
        <w:rPr>
          <w:b/>
        </w:rPr>
        <w:t>bservation 2</w:t>
      </w:r>
      <w:r>
        <w:t xml:space="preserve">: More discussion and studies are needed for </w:t>
      </w:r>
      <w:bookmarkStart w:id="26" w:name="OLE_LINK131"/>
      <w:bookmarkStart w:id="27" w:name="OLE_LINK132"/>
      <w:r>
        <w:t xml:space="preserve">frequency range </w:t>
      </w:r>
      <w:r w:rsidRPr="003A5F60">
        <w:t>7125-8400 MHz</w:t>
      </w:r>
      <w:bookmarkEnd w:id="26"/>
      <w:bookmarkEnd w:id="27"/>
      <w:r>
        <w:t xml:space="preserve"> and </w:t>
      </w:r>
      <w:bookmarkStart w:id="28" w:name="OLE_LINK133"/>
      <w:bookmarkStart w:id="29" w:name="OLE_LINK134"/>
      <w:r>
        <w:t xml:space="preserve">frequency range </w:t>
      </w:r>
      <w:bookmarkStart w:id="30" w:name="OLE_LINK125"/>
      <w:bookmarkStart w:id="31" w:name="OLE_LINK126"/>
      <w:r>
        <w:t>14.8-15.35 GHz</w:t>
      </w:r>
      <w:bookmarkEnd w:id="28"/>
      <w:bookmarkEnd w:id="29"/>
      <w:bookmarkEnd w:id="30"/>
      <w:bookmarkEnd w:id="31"/>
      <w:r>
        <w:t xml:space="preserve">. And it will need more time to complete parameters for </w:t>
      </w:r>
      <w:r>
        <w:t>14.8-15.35 GHz</w:t>
      </w:r>
      <w:r>
        <w:t>.</w:t>
      </w:r>
    </w:p>
    <w:bookmarkEnd w:id="24"/>
    <w:bookmarkEnd w:id="25"/>
    <w:p w14:paraId="074659B9" w14:textId="04ACB7A8" w:rsidR="009A0F93" w:rsidRDefault="009A0F93" w:rsidP="009A0F93">
      <w:r w:rsidRPr="00676634">
        <w:t xml:space="preserve">Some </w:t>
      </w:r>
      <w:bookmarkStart w:id="32" w:name="OLE_LINK144"/>
      <w:bookmarkStart w:id="33" w:name="OLE_LINK145"/>
      <w:r w:rsidRPr="00676634">
        <w:t>specific technical parameters and information related to AAS implementations</w:t>
      </w:r>
      <w:bookmarkEnd w:id="32"/>
      <w:bookmarkEnd w:id="33"/>
      <w:r>
        <w:t xml:space="preserve"> also mentioned in the WP5D LS. We think more discussion i</w:t>
      </w:r>
      <w:r>
        <w:t>n RAN4</w:t>
      </w:r>
      <w:r>
        <w:t xml:space="preserve"> is needed</w:t>
      </w:r>
      <w:r>
        <w:t xml:space="preserve"> and can reply them to WP5D together with associate frequency ranges.</w:t>
      </w:r>
    </w:p>
    <w:p w14:paraId="710E6BC4" w14:textId="1AE8B68B" w:rsidR="009A0F93" w:rsidRDefault="009A0F93" w:rsidP="009A0F93">
      <w:r>
        <w:t xml:space="preserve">Based on the discussion above, we think </w:t>
      </w:r>
      <w:bookmarkStart w:id="34" w:name="OLE_LINK147"/>
      <w:r>
        <w:t xml:space="preserve">no further study is needed for </w:t>
      </w:r>
      <w:r w:rsidR="00675C3C" w:rsidRPr="003A5F60">
        <w:t>frequency bands 4400-4800</w:t>
      </w:r>
      <w:r w:rsidR="00675C3C">
        <w:t xml:space="preserve"> </w:t>
      </w:r>
      <w:r w:rsidR="00675C3C" w:rsidRPr="003A5F60">
        <w:t>MHz</w:t>
      </w:r>
      <w:bookmarkEnd w:id="34"/>
      <w:r w:rsidR="00675C3C">
        <w:t xml:space="preserve"> and the completion time would be different for </w:t>
      </w:r>
      <w:r w:rsidR="00675C3C">
        <w:t xml:space="preserve">frequency range </w:t>
      </w:r>
      <w:bookmarkStart w:id="35" w:name="OLE_LINK135"/>
      <w:r w:rsidR="00675C3C" w:rsidRPr="003A5F60">
        <w:t>7125-8400 MHz</w:t>
      </w:r>
      <w:r w:rsidR="00675C3C">
        <w:t xml:space="preserve"> and </w:t>
      </w:r>
      <w:r w:rsidR="00675C3C">
        <w:t>frequency range 14.8-15.35 GHz</w:t>
      </w:r>
      <w:bookmarkEnd w:id="35"/>
      <w:r w:rsidR="00675C3C">
        <w:t>. Hence, we propose to response WP5D in steps for the three frequency ranges.</w:t>
      </w:r>
    </w:p>
    <w:p w14:paraId="6CAFAE10" w14:textId="76ECF70E" w:rsidR="00C65FB6" w:rsidRPr="00C65FB6" w:rsidRDefault="00C65FB6" w:rsidP="009A0F93">
      <w:pPr>
        <w:rPr>
          <w:rFonts w:hint="eastAsia"/>
          <w:b/>
        </w:rPr>
      </w:pPr>
      <w:bookmarkStart w:id="36" w:name="OLE_LINK154"/>
      <w:r w:rsidRPr="00C65FB6">
        <w:rPr>
          <w:rFonts w:hint="eastAsia"/>
          <w:b/>
        </w:rPr>
        <w:t>P</w:t>
      </w:r>
      <w:r w:rsidRPr="00C65FB6">
        <w:rPr>
          <w:b/>
        </w:rPr>
        <w:t>roposal 1:</w:t>
      </w:r>
      <w:r>
        <w:rPr>
          <w:b/>
        </w:rPr>
        <w:t xml:space="preserve"> </w:t>
      </w:r>
      <w:r w:rsidRPr="00C65FB6">
        <w:t xml:space="preserve">RAN4 </w:t>
      </w:r>
      <w:r>
        <w:t>should reuse the IMT parameters agreed in last WRC-23 cycle</w:t>
      </w:r>
      <w:r>
        <w:t xml:space="preserve"> and </w:t>
      </w:r>
      <w:r>
        <w:t xml:space="preserve">no further study is needed for </w:t>
      </w:r>
      <w:r w:rsidRPr="003A5F60">
        <w:t>frequency bands 4400-4800</w:t>
      </w:r>
      <w:r>
        <w:t xml:space="preserve"> </w:t>
      </w:r>
      <w:r w:rsidRPr="003A5F60">
        <w:t>MHz</w:t>
      </w:r>
    </w:p>
    <w:bookmarkEnd w:id="36"/>
    <w:p w14:paraId="480C3421" w14:textId="77777777" w:rsidR="00C65FB6" w:rsidRDefault="00675C3C" w:rsidP="009A0F93">
      <w:r>
        <w:t xml:space="preserve">For the frequency range </w:t>
      </w:r>
      <w:r w:rsidRPr="003A5F60">
        <w:t>7125-8400 MHz</w:t>
      </w:r>
      <w:r>
        <w:t xml:space="preserve"> and frequency range 14.8-15.35 GHz</w:t>
      </w:r>
      <w:r>
        <w:t xml:space="preserve">, a dedicated </w:t>
      </w:r>
      <w:r w:rsidR="00C861BB">
        <w:t xml:space="preserve">agenda will be beneficial for the discussion. There are two </w:t>
      </w:r>
      <w:r w:rsidR="003C3D35">
        <w:t>approaches</w:t>
      </w:r>
      <w:r w:rsidR="00C861BB">
        <w:t xml:space="preserve"> to handle the study in RAN4. One is to set a dedicate agenda for the RAN task. The other is to </w:t>
      </w:r>
      <w:r w:rsidR="003C3D35">
        <w:t xml:space="preserve">consider a new study item as previous WRC-23 cycle. We do not have a strong view on the two approaches. </w:t>
      </w:r>
    </w:p>
    <w:p w14:paraId="62022495" w14:textId="7EA10AFC" w:rsidR="00675C3C" w:rsidRDefault="00C65FB6" w:rsidP="009A0F93">
      <w:r w:rsidRPr="00C65FB6">
        <w:rPr>
          <w:b/>
        </w:rPr>
        <w:t>Proposal 2:</w:t>
      </w:r>
      <w:r>
        <w:t xml:space="preserve"> </w:t>
      </w:r>
      <w:r w:rsidR="003C3D35">
        <w:t xml:space="preserve">If RAN decide to go with the </w:t>
      </w:r>
      <w:r>
        <w:t>SI</w:t>
      </w:r>
      <w:r w:rsidR="003C3D35">
        <w:t xml:space="preserve"> approach, the following objective is proposed.</w:t>
      </w:r>
    </w:p>
    <w:p w14:paraId="27DD0A83" w14:textId="16DB6437" w:rsidR="003C3D35" w:rsidRPr="00C815E3" w:rsidRDefault="00C815E3" w:rsidP="009A0F93">
      <w:pPr>
        <w:rPr>
          <w:rFonts w:hint="eastAsia"/>
          <w:b/>
        </w:rPr>
      </w:pPr>
      <w:r w:rsidRPr="00C815E3">
        <w:rPr>
          <w:b/>
        </w:rPr>
        <w:t>Objective:</w:t>
      </w:r>
    </w:p>
    <w:p w14:paraId="7DA6E9B0" w14:textId="74E01C56" w:rsidR="00C815E3" w:rsidRDefault="00C65FB6" w:rsidP="00C815E3">
      <w:pPr>
        <w:spacing w:after="0"/>
      </w:pPr>
      <w:r>
        <w:t>1. t</w:t>
      </w:r>
      <w:r w:rsidR="00C815E3">
        <w:t xml:space="preserve">he objective of the SI is to study the </w:t>
      </w:r>
      <w:r w:rsidR="00C815E3">
        <w:t>parameters relevant for sharing and compatibility for the following frequencies:</w:t>
      </w:r>
    </w:p>
    <w:p w14:paraId="008B94BA" w14:textId="650A5916" w:rsidR="00C815E3" w:rsidRDefault="00C815E3" w:rsidP="00C815E3">
      <w:pPr>
        <w:numPr>
          <w:ilvl w:val="0"/>
          <w:numId w:val="18"/>
        </w:numPr>
        <w:spacing w:after="0"/>
        <w:textAlignment w:val="auto"/>
      </w:pPr>
      <w:bookmarkStart w:id="37" w:name="OLE_LINK140"/>
      <w:bookmarkStart w:id="38" w:name="OLE_LINK141"/>
      <w:r>
        <w:t xml:space="preserve">7125-8400 </w:t>
      </w:r>
      <w:proofErr w:type="spellStart"/>
      <w:r>
        <w:t>MHz</w:t>
      </w:r>
      <w:bookmarkEnd w:id="37"/>
      <w:bookmarkEnd w:id="38"/>
      <w:r>
        <w:t>.</w:t>
      </w:r>
      <w:proofErr w:type="spellEnd"/>
    </w:p>
    <w:p w14:paraId="05D54F8F" w14:textId="740FBD6F" w:rsidR="00C815E3" w:rsidRDefault="00C815E3" w:rsidP="00C815E3">
      <w:pPr>
        <w:numPr>
          <w:ilvl w:val="0"/>
          <w:numId w:val="18"/>
        </w:numPr>
        <w:spacing w:after="0"/>
        <w:textAlignment w:val="auto"/>
      </w:pPr>
      <w:bookmarkStart w:id="39" w:name="OLE_LINK142"/>
      <w:bookmarkStart w:id="40" w:name="OLE_LINK143"/>
      <w:r>
        <w:t>14.8-15.35 GHz</w:t>
      </w:r>
      <w:bookmarkEnd w:id="39"/>
      <w:bookmarkEnd w:id="40"/>
      <w:r>
        <w:t>.</w:t>
      </w:r>
    </w:p>
    <w:p w14:paraId="2367447D" w14:textId="2C7ABDD2" w:rsidR="00C815E3" w:rsidRDefault="00C65FB6" w:rsidP="00C815E3">
      <w:pPr>
        <w:spacing w:after="0"/>
        <w:contextualSpacing/>
        <w:textAlignment w:val="auto"/>
      </w:pPr>
      <w:r>
        <w:t>2. to study and p</w:t>
      </w:r>
      <w:r w:rsidR="00C815E3">
        <w:t xml:space="preserve">repare answering requests from ITU-R WP5D regarding NR in </w:t>
      </w:r>
      <w:bookmarkStart w:id="41" w:name="OLE_LINK146"/>
      <w:r w:rsidR="00C815E3">
        <w:t>7125-8400 MHz</w:t>
      </w:r>
      <w:r w:rsidR="00C815E3">
        <w:t xml:space="preserve"> and </w:t>
      </w:r>
      <w:r w:rsidR="00C815E3">
        <w:t>14.8-15.35 GHz.</w:t>
      </w:r>
      <w:bookmarkEnd w:id="41"/>
    </w:p>
    <w:p w14:paraId="4BBB2D3A" w14:textId="2251DB2B" w:rsidR="00C815E3" w:rsidRDefault="00C815E3" w:rsidP="00C815E3">
      <w:pPr>
        <w:pStyle w:val="afff0"/>
        <w:numPr>
          <w:ilvl w:val="1"/>
          <w:numId w:val="18"/>
        </w:numPr>
        <w:spacing w:after="0"/>
        <w:ind w:firstLineChars="0"/>
        <w:contextualSpacing/>
        <w:textAlignment w:val="auto"/>
      </w:pPr>
      <w:r>
        <w:rPr>
          <w:bCs/>
        </w:rPr>
        <w:t>IMT technology related parameters</w:t>
      </w:r>
    </w:p>
    <w:p w14:paraId="66C2DE4A" w14:textId="0A33415D" w:rsidR="00C815E3" w:rsidRDefault="00C815E3" w:rsidP="00C815E3">
      <w:pPr>
        <w:pStyle w:val="afff0"/>
        <w:numPr>
          <w:ilvl w:val="1"/>
          <w:numId w:val="18"/>
        </w:numPr>
        <w:spacing w:after="0"/>
        <w:ind w:firstLineChars="0"/>
        <w:contextualSpacing/>
        <w:textAlignment w:val="auto"/>
      </w:pPr>
      <w:r>
        <w:rPr>
          <w:bCs/>
        </w:rPr>
        <w:t>Beamforming antenna characteristics for IMT</w:t>
      </w:r>
    </w:p>
    <w:p w14:paraId="5CD69D04" w14:textId="7DA92219" w:rsidR="00C815E3" w:rsidRDefault="00C65FB6" w:rsidP="00C815E3">
      <w:pPr>
        <w:pStyle w:val="afff0"/>
        <w:numPr>
          <w:ilvl w:val="1"/>
          <w:numId w:val="18"/>
        </w:numPr>
        <w:spacing w:after="0"/>
        <w:ind w:firstLineChars="0"/>
        <w:contextualSpacing/>
        <w:textAlignment w:val="auto"/>
      </w:pPr>
      <w:r>
        <w:t>S</w:t>
      </w:r>
      <w:r w:rsidR="00C815E3">
        <w:t>pecific technical parameters and information related to AAS implementations</w:t>
      </w:r>
    </w:p>
    <w:p w14:paraId="30527E04" w14:textId="4A693C76" w:rsidR="00C815E3" w:rsidRDefault="00C815E3" w:rsidP="00C65FB6">
      <w:pPr>
        <w:pStyle w:val="afff0"/>
        <w:spacing w:after="0"/>
        <w:ind w:leftChars="200" w:left="400" w:firstLineChars="0" w:firstLine="0"/>
      </w:pPr>
      <w:r>
        <w:t>Note: As soon as the parameters for</w:t>
      </w:r>
      <w:r w:rsidR="00C65FB6">
        <w:t xml:space="preserve">7125-8400 MHz </w:t>
      </w:r>
      <w:r w:rsidR="00C65FB6">
        <w:t>or</w:t>
      </w:r>
      <w:r w:rsidR="00C65FB6">
        <w:t xml:space="preserve"> 14.8-15.35 GHz</w:t>
      </w:r>
      <w:r>
        <w:t xml:space="preserve"> are ready, they will be sent to ITU, without being dependent from each other.</w:t>
      </w:r>
    </w:p>
    <w:p w14:paraId="67B937F1" w14:textId="28DC4D1E" w:rsidR="00C815E3" w:rsidRDefault="00C65FB6" w:rsidP="00C65FB6">
      <w:pPr>
        <w:spacing w:after="0"/>
        <w:contextualSpacing/>
        <w:textAlignment w:val="auto"/>
      </w:pPr>
      <w:r>
        <w:t xml:space="preserve">3. </w:t>
      </w:r>
      <w:r w:rsidR="00C815E3">
        <w:t>Use the studied transmitter and receiver characteristics when future WI covering the concerned frequencies is initiated</w:t>
      </w:r>
    </w:p>
    <w:p w14:paraId="5CFA46E9" w14:textId="7BD0F8E0" w:rsidR="00DC7641" w:rsidRPr="00834054" w:rsidRDefault="00DC7641" w:rsidP="00014237">
      <w:bookmarkStart w:id="42" w:name="OLE_LINK177"/>
    </w:p>
    <w:bookmarkEnd w:id="42"/>
    <w:p w14:paraId="29390F43" w14:textId="77777777" w:rsidR="00014237" w:rsidRPr="00D53C29" w:rsidRDefault="00014237" w:rsidP="00014237">
      <w:pPr>
        <w:pStyle w:val="10"/>
      </w:pPr>
      <w:r>
        <w:t>3</w:t>
      </w:r>
      <w:r>
        <w:tab/>
      </w:r>
      <w:r w:rsidRPr="00D53C29">
        <w:t>Summary</w:t>
      </w:r>
    </w:p>
    <w:p w14:paraId="637DCFA8" w14:textId="0988BE52" w:rsidR="00ED7967" w:rsidRDefault="00DC7641" w:rsidP="00433578">
      <w:r>
        <w:rPr>
          <w:rFonts w:hint="eastAsia"/>
        </w:rPr>
        <w:t>I</w:t>
      </w:r>
      <w:r>
        <w:t xml:space="preserve">n this contribution, we provide our consideration </w:t>
      </w:r>
      <w:r w:rsidR="00C65FB6">
        <w:t>on h</w:t>
      </w:r>
      <w:r w:rsidR="00C65FB6" w:rsidRPr="00C65FB6">
        <w:t>andling of</w:t>
      </w:r>
      <w:r w:rsidR="00C65FB6">
        <w:t xml:space="preserve"> </w:t>
      </w:r>
      <w:r>
        <w:t>the WP5D LS.</w:t>
      </w:r>
    </w:p>
    <w:p w14:paraId="5FA86BED" w14:textId="77777777" w:rsidR="00C65FB6" w:rsidRDefault="00C65FB6" w:rsidP="00C65FB6">
      <w:pPr>
        <w:rPr>
          <w:lang w:val="en-US"/>
        </w:rPr>
      </w:pPr>
      <w:r w:rsidRPr="00C1768A">
        <w:rPr>
          <w:b/>
          <w:lang w:val="en-US"/>
        </w:rPr>
        <w:t>Observation 1</w:t>
      </w:r>
      <w:r>
        <w:rPr>
          <w:lang w:val="en-US"/>
        </w:rPr>
        <w:t>: for</w:t>
      </w:r>
      <w:r w:rsidRPr="003A5F60">
        <w:t xml:space="preserve"> the frequency bands 4400-4800 MHz,</w:t>
      </w:r>
      <w:r>
        <w:t xml:space="preserve"> we should reuse the IMT parameters agreed in last WRC-23 cycle, no further work is expected</w:t>
      </w:r>
      <w:r>
        <w:rPr>
          <w:lang w:val="en-US"/>
        </w:rPr>
        <w:t>.</w:t>
      </w:r>
    </w:p>
    <w:p w14:paraId="7FD777E2" w14:textId="77777777" w:rsidR="00C65FB6" w:rsidRPr="0027760D" w:rsidRDefault="00C65FB6" w:rsidP="00C65FB6">
      <w:r w:rsidRPr="007B27F6">
        <w:rPr>
          <w:rFonts w:hint="eastAsia"/>
          <w:b/>
        </w:rPr>
        <w:t>O</w:t>
      </w:r>
      <w:r w:rsidRPr="007B27F6">
        <w:rPr>
          <w:b/>
        </w:rPr>
        <w:t>bservation 2</w:t>
      </w:r>
      <w:r>
        <w:t xml:space="preserve">: More discussion and studies are needed for frequency range </w:t>
      </w:r>
      <w:r w:rsidRPr="003A5F60">
        <w:t>7125-8400 MHz</w:t>
      </w:r>
      <w:r>
        <w:t xml:space="preserve"> and frequency range 14.8-15.35 GHz. And it will need more time to complete parameters for 14.8-15.35 GHz.</w:t>
      </w:r>
    </w:p>
    <w:p w14:paraId="72C38D9A" w14:textId="77777777" w:rsidR="00C65FB6" w:rsidRPr="00C65FB6" w:rsidRDefault="00C65FB6" w:rsidP="00C65FB6">
      <w:pPr>
        <w:rPr>
          <w:rFonts w:hint="eastAsia"/>
          <w:b/>
        </w:rPr>
      </w:pPr>
      <w:r w:rsidRPr="00C65FB6">
        <w:rPr>
          <w:rFonts w:hint="eastAsia"/>
          <w:b/>
        </w:rPr>
        <w:t>P</w:t>
      </w:r>
      <w:r w:rsidRPr="00C65FB6">
        <w:rPr>
          <w:b/>
        </w:rPr>
        <w:t>roposal 1:</w:t>
      </w:r>
      <w:r>
        <w:rPr>
          <w:b/>
        </w:rPr>
        <w:t xml:space="preserve"> </w:t>
      </w:r>
      <w:r w:rsidRPr="00C65FB6">
        <w:t xml:space="preserve">RAN4 </w:t>
      </w:r>
      <w:r>
        <w:t xml:space="preserve">should reuse the IMT parameters agreed in last WRC-23 cycle and no further study is needed for </w:t>
      </w:r>
      <w:r w:rsidRPr="003A5F60">
        <w:t>frequency bands 4400-4800</w:t>
      </w:r>
      <w:r>
        <w:t xml:space="preserve"> </w:t>
      </w:r>
      <w:r w:rsidRPr="003A5F60">
        <w:t>MHz</w:t>
      </w:r>
    </w:p>
    <w:p w14:paraId="7B25DA2C" w14:textId="584FB5B4" w:rsidR="00C65FB6" w:rsidRDefault="00C65FB6" w:rsidP="00C65FB6">
      <w:r w:rsidRPr="00C65FB6">
        <w:rPr>
          <w:b/>
        </w:rPr>
        <w:t>Proposal 2:</w:t>
      </w:r>
      <w:r>
        <w:t xml:space="preserve"> If RAN decide</w:t>
      </w:r>
      <w:r>
        <w:t>s</w:t>
      </w:r>
      <w:r>
        <w:t xml:space="preserve"> to go with the SI approach, the following objective is proposed.</w:t>
      </w:r>
    </w:p>
    <w:p w14:paraId="762FB91A" w14:textId="77777777" w:rsidR="00C65FB6" w:rsidRPr="00C815E3" w:rsidRDefault="00C65FB6" w:rsidP="00C65FB6">
      <w:pPr>
        <w:rPr>
          <w:rFonts w:hint="eastAsia"/>
          <w:b/>
        </w:rPr>
      </w:pPr>
      <w:r w:rsidRPr="00C815E3">
        <w:rPr>
          <w:b/>
        </w:rPr>
        <w:t>Objective:</w:t>
      </w:r>
    </w:p>
    <w:p w14:paraId="1FDD02AC" w14:textId="77777777" w:rsidR="00C65FB6" w:rsidRDefault="00C65FB6" w:rsidP="00C65FB6">
      <w:pPr>
        <w:spacing w:after="0"/>
      </w:pPr>
      <w:r>
        <w:t>1. the objective of the SI is to study the parameters relevant for sharing and compatibility for the following frequencies:</w:t>
      </w:r>
    </w:p>
    <w:p w14:paraId="7CBC4D6F" w14:textId="77777777" w:rsidR="00C65FB6" w:rsidRDefault="00C65FB6" w:rsidP="00C65FB6">
      <w:pPr>
        <w:numPr>
          <w:ilvl w:val="0"/>
          <w:numId w:val="18"/>
        </w:numPr>
        <w:spacing w:after="0"/>
        <w:textAlignment w:val="auto"/>
      </w:pPr>
      <w:r>
        <w:t xml:space="preserve">7125-8400 </w:t>
      </w:r>
      <w:proofErr w:type="spellStart"/>
      <w:r>
        <w:t>MHz.</w:t>
      </w:r>
      <w:proofErr w:type="spellEnd"/>
    </w:p>
    <w:p w14:paraId="5EF38A11" w14:textId="77777777" w:rsidR="00C65FB6" w:rsidRDefault="00C65FB6" w:rsidP="00C65FB6">
      <w:pPr>
        <w:numPr>
          <w:ilvl w:val="0"/>
          <w:numId w:val="18"/>
        </w:numPr>
        <w:spacing w:after="0"/>
        <w:textAlignment w:val="auto"/>
      </w:pPr>
      <w:r>
        <w:t>14.8-15.35 GHz.</w:t>
      </w:r>
    </w:p>
    <w:p w14:paraId="400499FF" w14:textId="77777777" w:rsidR="00C65FB6" w:rsidRDefault="00C65FB6" w:rsidP="00C65FB6">
      <w:pPr>
        <w:spacing w:after="0"/>
        <w:contextualSpacing/>
        <w:textAlignment w:val="auto"/>
      </w:pPr>
      <w:r>
        <w:t>2. to study and prepare answering requests from ITU-R WP5D regarding NR in 7125-8400 MHz and 14.8-15.35 GHz.</w:t>
      </w:r>
    </w:p>
    <w:p w14:paraId="0B94B417" w14:textId="77777777" w:rsidR="00C65FB6" w:rsidRDefault="00C65FB6" w:rsidP="00C65FB6">
      <w:pPr>
        <w:pStyle w:val="afff0"/>
        <w:numPr>
          <w:ilvl w:val="1"/>
          <w:numId w:val="18"/>
        </w:numPr>
        <w:spacing w:after="0"/>
        <w:ind w:firstLineChars="0"/>
        <w:contextualSpacing/>
        <w:textAlignment w:val="auto"/>
      </w:pPr>
      <w:r>
        <w:rPr>
          <w:bCs/>
        </w:rPr>
        <w:t>IMT technology related parameters</w:t>
      </w:r>
    </w:p>
    <w:p w14:paraId="62CD91C6" w14:textId="77777777" w:rsidR="00C65FB6" w:rsidRDefault="00C65FB6" w:rsidP="00C65FB6">
      <w:pPr>
        <w:pStyle w:val="afff0"/>
        <w:numPr>
          <w:ilvl w:val="1"/>
          <w:numId w:val="18"/>
        </w:numPr>
        <w:spacing w:after="0"/>
        <w:ind w:firstLineChars="0"/>
        <w:contextualSpacing/>
        <w:textAlignment w:val="auto"/>
      </w:pPr>
      <w:r>
        <w:rPr>
          <w:bCs/>
        </w:rPr>
        <w:t>Beamforming antenna characteristics for IMT</w:t>
      </w:r>
    </w:p>
    <w:p w14:paraId="035E3459" w14:textId="77777777" w:rsidR="00C65FB6" w:rsidRDefault="00C65FB6" w:rsidP="00C65FB6">
      <w:pPr>
        <w:pStyle w:val="afff0"/>
        <w:numPr>
          <w:ilvl w:val="1"/>
          <w:numId w:val="18"/>
        </w:numPr>
        <w:spacing w:after="0"/>
        <w:ind w:firstLineChars="0"/>
        <w:contextualSpacing/>
        <w:textAlignment w:val="auto"/>
      </w:pPr>
      <w:r>
        <w:t>Specific technical parameters and information related to AAS implementations</w:t>
      </w:r>
    </w:p>
    <w:p w14:paraId="500ADE86" w14:textId="77777777" w:rsidR="00C65FB6" w:rsidRDefault="00C65FB6" w:rsidP="00C65FB6">
      <w:pPr>
        <w:pStyle w:val="afff0"/>
        <w:spacing w:after="0"/>
        <w:ind w:leftChars="200" w:left="400" w:firstLineChars="0" w:firstLine="0"/>
      </w:pPr>
      <w:r>
        <w:lastRenderedPageBreak/>
        <w:t>Note: As soon as the parameters for7125-8400 MHz or 14.8-15.35 GHz are ready, they will be sent to ITU, without being dependent from each other.</w:t>
      </w:r>
    </w:p>
    <w:p w14:paraId="4C078A41" w14:textId="77777777" w:rsidR="00C65FB6" w:rsidRDefault="00C65FB6" w:rsidP="00C65FB6">
      <w:pPr>
        <w:spacing w:after="0"/>
        <w:contextualSpacing/>
        <w:textAlignment w:val="auto"/>
      </w:pPr>
      <w:r>
        <w:t>3. Use the studied transmitter and receiver characteristics when future WI covering the concerned frequencies is initiated</w:t>
      </w:r>
    </w:p>
    <w:p w14:paraId="63973A46" w14:textId="77777777" w:rsidR="00C65FB6" w:rsidRPr="00C65FB6" w:rsidRDefault="00C65FB6" w:rsidP="00433578">
      <w:pPr>
        <w:rPr>
          <w:rFonts w:hint="eastAsia"/>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496A4FA9" w:rsidR="00C169D6" w:rsidRDefault="007B3C01" w:rsidP="007A2A46">
      <w:r w:rsidRPr="00FE0BBB">
        <w:t xml:space="preserve">[1] </w:t>
      </w:r>
      <w:r w:rsidR="007A2A46" w:rsidRPr="007A2A46">
        <w:t>R4-2400333</w:t>
      </w:r>
      <w:r w:rsidR="007A2A46">
        <w:t>, “Parameters of terrestrial component of IMT for sharing and compatibility studies in the frequency bands 4 400-4 800 MHz, 7 125-8 400 MHz and 14.8-15.35 GHz” ITU-R WP 5D</w:t>
      </w:r>
    </w:p>
    <w:p w14:paraId="0E7EE841" w14:textId="31B1A95C" w:rsidR="00A00B13" w:rsidRDefault="00A00B13" w:rsidP="007A2A46">
      <w:pPr>
        <w:rPr>
          <w:rFonts w:hint="eastAsia"/>
        </w:rPr>
      </w:pPr>
      <w:r>
        <w:rPr>
          <w:rFonts w:hint="eastAsia"/>
        </w:rPr>
        <w:t>[</w:t>
      </w:r>
      <w:r>
        <w:t>2]</w:t>
      </w:r>
      <w:r w:rsidRPr="00A00B13">
        <w:t xml:space="preserve"> R4-2403653</w:t>
      </w:r>
      <w:r>
        <w:t>, “</w:t>
      </w:r>
      <w:r w:rsidRPr="00A00B13">
        <w:t>LS on Parameters of terrestrial component of IMT for sharing and compatibility studies in the frequency bands 4 400-4 800 MHz, 7 125-8 400 MHz and 14.8-15.35 GHz</w:t>
      </w:r>
      <w:r>
        <w:t xml:space="preserve">”, </w:t>
      </w:r>
      <w:r w:rsidRPr="00A00B13">
        <w:t>RAN WG4</w:t>
      </w:r>
    </w:p>
    <w:p w14:paraId="6B675A54" w14:textId="5D067369" w:rsidR="00014237" w:rsidRPr="00D90B89" w:rsidRDefault="00014237" w:rsidP="00014237">
      <w:pPr>
        <w:rPr>
          <w:lang w:val="en-US"/>
        </w:rPr>
      </w:pPr>
      <w:r>
        <w:rPr>
          <w:lang w:val="en-US"/>
        </w:rPr>
        <w:t>[</w:t>
      </w:r>
      <w:r w:rsidR="00A00B13">
        <w:rPr>
          <w:lang w:val="en-US"/>
        </w:rPr>
        <w:t>3</w:t>
      </w:r>
      <w:r>
        <w:rPr>
          <w:lang w:val="en-US"/>
        </w:rPr>
        <w:t xml:space="preserve">] </w:t>
      </w:r>
      <w:r w:rsidRPr="00D90B89">
        <w:rPr>
          <w:lang w:val="en-US"/>
        </w:rPr>
        <w:t>R4-2103104, LS to ITU-R on IMT parameters for sharing and compatibility studies in preparation for WRC-23 (6.425 to 10.5 GHz)</w:t>
      </w:r>
    </w:p>
    <w:p w14:paraId="770138AE" w14:textId="4E64AD4D" w:rsidR="00014237" w:rsidRPr="00D90B89" w:rsidRDefault="00014237" w:rsidP="00014237">
      <w:pPr>
        <w:rPr>
          <w:lang w:val="en-US"/>
        </w:rPr>
      </w:pPr>
      <w:r>
        <w:rPr>
          <w:lang w:val="en-US"/>
        </w:rPr>
        <w:t>[</w:t>
      </w:r>
      <w:r w:rsidR="00A00B13">
        <w:rPr>
          <w:lang w:val="en-US"/>
        </w:rPr>
        <w:t>4</w:t>
      </w:r>
      <w:r>
        <w:rPr>
          <w:lang w:val="en-US"/>
        </w:rPr>
        <w:t xml:space="preserve">] </w:t>
      </w:r>
      <w:r w:rsidRPr="00D90B89">
        <w:rPr>
          <w:lang w:val="en-US"/>
        </w:rPr>
        <w:t>R4-2108080, LS to ITU-R and CEPT on extension of IMT array antenna model to support sub-array structures</w:t>
      </w:r>
    </w:p>
    <w:p w14:paraId="6E726006" w14:textId="080E2BC0" w:rsidR="007A2A46" w:rsidRPr="00014237" w:rsidRDefault="00014237" w:rsidP="007A2A46">
      <w:pPr>
        <w:rPr>
          <w:lang w:val="en-US"/>
        </w:rPr>
      </w:pPr>
      <w:r>
        <w:rPr>
          <w:lang w:val="en-US"/>
        </w:rPr>
        <w:t>[</w:t>
      </w:r>
      <w:r w:rsidR="00A00B13">
        <w:rPr>
          <w:lang w:val="en-US"/>
        </w:rPr>
        <w:t>5</w:t>
      </w:r>
      <w:r>
        <w:rPr>
          <w:lang w:val="en-US"/>
        </w:rPr>
        <w:t xml:space="preserve">] </w:t>
      </w:r>
      <w:r w:rsidRPr="00014237">
        <w:rPr>
          <w:lang w:val="en-US"/>
        </w:rPr>
        <w:t>R4-220731, CR to TR 38.803: Addition of array antenna model extension in sub-clause 5.2.3</w:t>
      </w:r>
    </w:p>
    <w:sectPr w:rsidR="007A2A46" w:rsidRPr="00014237"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2B17A" w14:textId="77777777" w:rsidR="00124F2E" w:rsidRDefault="00124F2E">
      <w:r>
        <w:separator/>
      </w:r>
    </w:p>
  </w:endnote>
  <w:endnote w:type="continuationSeparator" w:id="0">
    <w:p w14:paraId="3D2FCB10" w14:textId="77777777" w:rsidR="00124F2E" w:rsidRDefault="00124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1645A" w14:textId="77777777" w:rsidR="00124F2E" w:rsidRDefault="00124F2E">
      <w:r>
        <w:separator/>
      </w:r>
    </w:p>
  </w:footnote>
  <w:footnote w:type="continuationSeparator" w:id="0">
    <w:p w14:paraId="169FCCC2" w14:textId="77777777" w:rsidR="00124F2E" w:rsidRDefault="00124F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1"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6400B19"/>
    <w:multiLevelType w:val="hybridMultilevel"/>
    <w:tmpl w:val="83ACF70A"/>
    <w:lvl w:ilvl="0" w:tplc="11065A32">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9"/>
  </w:num>
  <w:num w:numId="3">
    <w:abstractNumId w:val="16"/>
  </w:num>
  <w:num w:numId="4">
    <w:abstractNumId w:val="15"/>
  </w:num>
  <w:num w:numId="5">
    <w:abstractNumId w:val="6"/>
  </w:num>
  <w:num w:numId="6">
    <w:abstractNumId w:val="12"/>
  </w:num>
  <w:num w:numId="7">
    <w:abstractNumId w:val="18"/>
  </w:num>
  <w:num w:numId="8">
    <w:abstractNumId w:val="4"/>
  </w:num>
  <w:num w:numId="9">
    <w:abstractNumId w:val="3"/>
  </w:num>
  <w:num w:numId="10">
    <w:abstractNumId w:val="14"/>
  </w:num>
  <w:num w:numId="11">
    <w:abstractNumId w:val="7"/>
  </w:num>
  <w:num w:numId="12">
    <w:abstractNumId w:val="1"/>
  </w:num>
  <w:num w:numId="13">
    <w:abstractNumId w:val="17"/>
  </w:num>
  <w:num w:numId="14">
    <w:abstractNumId w:val="0"/>
  </w:num>
  <w:num w:numId="15">
    <w:abstractNumId w:val="11"/>
  </w:num>
  <w:num w:numId="16">
    <w:abstractNumId w:val="10"/>
  </w:num>
  <w:num w:numId="17">
    <w:abstractNumId w:val="5"/>
    <w:lvlOverride w:ilvl="0"/>
    <w:lvlOverride w:ilvl="1"/>
    <w:lvlOverride w:ilvl="2"/>
    <w:lvlOverride w:ilvl="3"/>
    <w:lvlOverride w:ilvl="4"/>
    <w:lvlOverride w:ilvl="5"/>
    <w:lvlOverride w:ilvl="6"/>
    <w:lvlOverride w:ilvl="7"/>
    <w:lvlOverride w:ilvl="8"/>
  </w:num>
  <w:num w:numId="18">
    <w:abstractNumId w:val="13"/>
    <w:lvlOverride w:ilvl="0"/>
    <w:lvlOverride w:ilvl="1"/>
    <w:lvlOverride w:ilvl="2"/>
    <w:lvlOverride w:ilvl="3"/>
    <w:lvlOverride w:ilvl="4"/>
    <w:lvlOverride w:ilvl="5"/>
    <w:lvlOverride w:ilvl="6"/>
    <w:lvlOverride w:ilvl="7"/>
    <w:lvlOverride w:ilvl="8"/>
  </w:num>
  <w:num w:numId="19">
    <w:abstractNumId w:val="2"/>
    <w:lvlOverride w:ilvl="0"/>
    <w:lvlOverride w:ilvl="1"/>
    <w:lvlOverride w:ilvl="2"/>
    <w:lvlOverride w:ilvl="3"/>
    <w:lvlOverride w:ilvl="4"/>
    <w:lvlOverride w:ilvl="5"/>
    <w:lvlOverride w:ilvl="6"/>
    <w:lvlOverride w:ilvl="7"/>
    <w:lvlOverride w:ilv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27E"/>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4F2E"/>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60D"/>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3D35"/>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C3C"/>
    <w:rsid w:val="00675F92"/>
    <w:rsid w:val="00676634"/>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8D8"/>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192"/>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0F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7F6"/>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631F"/>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0F9"/>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0F93"/>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5FD"/>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0B1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8EA"/>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6F9E"/>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5BF6"/>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5FB6"/>
    <w:rsid w:val="00C66E0C"/>
    <w:rsid w:val="00C67D98"/>
    <w:rsid w:val="00C70619"/>
    <w:rsid w:val="00C70916"/>
    <w:rsid w:val="00C70B23"/>
    <w:rsid w:val="00C70FAD"/>
    <w:rsid w:val="00C7131E"/>
    <w:rsid w:val="00C71626"/>
    <w:rsid w:val="00C72A2E"/>
    <w:rsid w:val="00C72A74"/>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5E3"/>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1BB"/>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641"/>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69E"/>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83308935">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26416410">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29751">
      <w:bodyDiv w:val="1"/>
      <w:marLeft w:val="0"/>
      <w:marRight w:val="0"/>
      <w:marTop w:val="0"/>
      <w:marBottom w:val="0"/>
      <w:divBdr>
        <w:top w:val="none" w:sz="0" w:space="0" w:color="auto"/>
        <w:left w:val="none" w:sz="0" w:space="0" w:color="auto"/>
        <w:bottom w:val="none" w:sz="0" w:space="0" w:color="auto"/>
        <w:right w:val="none" w:sz="0" w:space="0" w:color="auto"/>
      </w:divBdr>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228390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6433682">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15220536">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77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D4301-87E7-4293-8E0E-91408EE9F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116</TotalTime>
  <Pages>3</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2024-03-11T06:10:00Z</dcterms:created>
  <dcterms:modified xsi:type="dcterms:W3CDTF">2024-03-11T08:11:00Z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(3)j1+h8+R7MbEnBsr1Rh8dPwYe7sBrH3yiLjy00BH1n8h2BG0/LW93neWtMdTM9aN6/y8FO1LC
zHd8N3eClmKMbLgdQ4Hm5ym17Vu6dvAmsfaDPkEF1t2JJRgeWWQBK29py2eW+2Dx3zTpJWKV
y7DUQcpnRn3iBrpb3cQobKHGJgPY6yZeh8eVGqt1+vSxXXUV7QgAH5RnE1hZ61QCRUouPq0n
D+/AREf3S87VNAA37M</vt:lpwstr>
  </property>
  <property fmtid="{D5CDD505-2E9C-101B-9397-08002B2CF9AE}" pid="15" name="_2015_ms_pID_725343_00">
    <vt:lpwstr>_2015_ms_pID_725343</vt:lpwstr>
  </property>
  <property fmtid="{D5CDD505-2E9C-101B-9397-08002B2CF9AE}" pid="16" name="_2015_ms_pID_7253431">
    <vt:lpwstr>+ooHN9afVJ94eucqt0EbhEGW127XWOOi2CmYLVPcVTSyz8V4WdyVeA
UncjJ/h4q8Etu+IPjhDbXKJKyt2bHGmtOUJF3/NJvIEPqt8PwmbEdBXRmWsjORE4j6tUTdmH
C0vyQLReR4C/UqlkCWaQLkpEojOaawURqQ+rDkGDV0prz5xLlRWu62UhUhZp6HT7HYq8Ph+D
1ugWwFbYX7T3hsbZFCVk2To08B5b+Gb8QOTV</vt:lpwstr>
  </property>
  <property fmtid="{D5CDD505-2E9C-101B-9397-08002B2CF9AE}" pid="17" name="_2015_ms_pID_7253431_00">
    <vt:lpwstr>_2015_ms_pID_7253431</vt:lpwstr>
  </property>
  <property fmtid="{D5CDD505-2E9C-101B-9397-08002B2CF9AE}" pid="18" name="_2015_ms_pID_7253432">
    <vt:lpwstr>4RekXYlWx1OzpgRHISuvRGY=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1704725894</vt:lpwstr>
  </property>
</Properties>
</file>